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B030D" w:rsidP="39EDBB2D" w:rsidRDefault="009B030D" w14:paraId="605601F6" wp14:textId="77777777" wp14:noSpellErr="1">
      <w:pPr>
        <w:jc w:val="both"/>
        <w:outlineLvl w:val="0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403661688" w:id="0"/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ПРИЛОЖЕНИЕ 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</w:rPr>
        <w:t>1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  <w:bookmarkEnd w:id="0"/>
    </w:p>
    <w:p xmlns:wp14="http://schemas.microsoft.com/office/word/2010/wordml" w:rsidRPr="009B030D" w:rsidR="009B030D" w:rsidP="39EDBB2D" w:rsidRDefault="009B030D" w14:paraId="06CDEF8C" wp14:noSpellErr="1" wp14:textId="13F32E93">
      <w:pPr>
        <w:pStyle w:val="2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Toc403661689" w:id="1"/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ОБЩАЯ 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</w:rPr>
        <w:t>информация о Тендере.</w:t>
      </w:r>
      <w:bookmarkStart w:name="_GoBack" w:id="2"/>
      <w:bookmarkEnd w:id="2"/>
      <w:bookmarkEnd w:id="1"/>
    </w:p>
    <w:p xmlns:wp14="http://schemas.microsoft.com/office/word/2010/wordml" w:rsidRPr="001068FB" w:rsidR="009964F2" w:rsidP="39EDBB2D" w:rsidRDefault="003D6ADE" w14:paraId="24FB6EBE" wp14:textId="77777777" wp14:noSpellErr="1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9EDBB2D" w:rsidR="39EDBB2D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ендере 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6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208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-OD 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«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на право заключения договора на поставку железобетонных плит для КТК-К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»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 </w:t>
      </w:r>
    </w:p>
    <w:p xmlns:wp14="http://schemas.microsoft.com/office/word/2010/wordml" w:rsidR="000F1CE4" w:rsidP="39EDBB2D" w:rsidRDefault="00D8462D" w14:paraId="23B0E97B" wp14:textId="77777777" wp14:noSpellErr="1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</w:pP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ВНИМАНИЕ!</w:t>
      </w: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 Данный </w:t>
      </w: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 xml:space="preserve">тендер относится к </w:t>
      </w: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</w:rPr>
        <w:t>одноэтапному.</w:t>
      </w:r>
    </w:p>
    <w:p xmlns:wp14="http://schemas.microsoft.com/office/word/2010/wordml" w:rsidR="00AB69A8" w:rsidP="39EDBB2D" w:rsidRDefault="001A4EDA" w14:paraId="738DCA72" wp14:textId="77777777" wp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EDBB2D" w:rsidR="39EDBB2D">
        <w:rPr>
          <w:rFonts w:ascii="Times New Roman" w:hAnsi="Times New Roman" w:cs="Times New Roman"/>
          <w:sz w:val="24"/>
          <w:szCs w:val="24"/>
        </w:rPr>
        <w:t>Д</w:t>
      </w:r>
      <w:r w:rsidRPr="39EDBB2D" w:rsidR="39EDBB2D">
        <w:rPr>
          <w:rFonts w:ascii="Times New Roman" w:hAnsi="Times New Roman" w:cs="Times New Roman"/>
          <w:sz w:val="24"/>
          <w:szCs w:val="24"/>
        </w:rPr>
        <w:t>ля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участия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в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данном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Тендере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Участникам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необходимо</w:t>
      </w:r>
      <w:r w:rsidRPr="39EDBB2D" w:rsidR="39EDBB2D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8F0DFA" w:rsidP="39EDBB2D" w:rsidRDefault="001A4EDA" w14:paraId="74D67C77" wp14:textId="77777777" wp14:noSpellErr="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39EDBB2D" w:rsidR="39EDBB2D">
        <w:rPr>
          <w:rFonts w:ascii="Times New Roman" w:hAnsi="Times New Roman" w:cs="Times New Roman"/>
          <w:sz w:val="24"/>
          <w:szCs w:val="24"/>
        </w:rPr>
        <w:t>1.</w:t>
      </w:r>
      <w:r w:rsidRPr="39EDBB2D" w:rsidR="39EDBB2D">
        <w:rPr>
          <w:rFonts w:ascii="Times New Roman" w:hAnsi="Times New Roman" w:cs="Times New Roman"/>
          <w:sz w:val="24"/>
          <w:szCs w:val="24"/>
        </w:rPr>
        <w:t>П</w:t>
      </w:r>
      <w:r w:rsidRPr="39EDBB2D" w:rsidR="39EDBB2D">
        <w:rPr>
          <w:rFonts w:ascii="Times New Roman" w:hAnsi="Times New Roman" w:cs="Times New Roman"/>
          <w:sz w:val="24"/>
          <w:szCs w:val="24"/>
        </w:rPr>
        <w:t>редставить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заявку-на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1094d3cd8e7343c5">
        <w:r w:rsidRPr="39EDBB2D" w:rsidR="39EDBB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976500937bf448fd">
        <w:r w:rsidRPr="39EDBB2D" w:rsidR="39EDBB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Pr="39EDBB2D" w:rsidR="39EDBB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39EDBB2D" w:rsidR="39EDBB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Kolmakov</w:t>
        </w:r>
        <w:r w:rsidRPr="39EDBB2D" w:rsidR="39EDBB2D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39EDBB2D" w:rsidR="39EDB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xmlns:wp14="http://schemas.microsoft.com/office/word/2010/wordml" w:rsidR="008F0DFA" w:rsidP="39EDBB2D" w:rsidRDefault="005F766E" w14:paraId="74098375" wp14:textId="77777777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proofErr w:type="spellStart"/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</w:t>
      </w:r>
      <w:proofErr w:type="spellEnd"/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участника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Exhibit</w:t>
      </w:r>
      <w:proofErr w:type="spellEnd"/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ITT - Приложение № 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6 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Анкета А-1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xmlns:wp14="http://schemas.microsoft.com/office/word/2010/wordml" w:rsidRPr="00D40BEF" w:rsidR="00D8462D" w:rsidP="39EDBB2D" w:rsidRDefault="005F766E" w14:paraId="15FB67ED" wp14:textId="77777777" wp14:noSpellErr="1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К анкете необходимо приложить скан 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</w:rPr>
        <w:t>копии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всех запрашиваемых 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в анкете 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</w:rPr>
        <w:t>документов.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xmlns:wp14="http://schemas.microsoft.com/office/word/2010/wordml" w:rsidRPr="00D40BEF" w:rsidR="00D8462D" w:rsidP="00D8462D" w:rsidRDefault="00D8462D" w14:paraId="672A6659" wp14:textId="77777777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xmlns:wp14="http://schemas.microsoft.com/office/word/2010/wordml" w:rsidRPr="00D40BEF" w:rsidR="00D8462D" w:rsidP="39EDBB2D" w:rsidRDefault="00D8462D" w14:paraId="3B502CE4" wp14:textId="77777777" wp14:noSpellErr="1">
      <w:pPr>
        <w:pStyle w:val="af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39EDBB2D" w:rsidR="39EDBB2D">
        <w:rPr>
          <w:rFonts w:ascii="Times New Roman" w:hAnsi="Times New Roman" w:cs="Times New Roman"/>
          <w:color w:val="FF0000"/>
          <w:sz w:val="24"/>
          <w:szCs w:val="24"/>
          <w:u w:val="single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разъяснениями).</w:t>
      </w:r>
    </w:p>
    <w:p xmlns:wp14="http://schemas.microsoft.com/office/word/2010/wordml" w:rsidR="001A4EDA" w:rsidP="001A4EDA" w:rsidRDefault="001A4EDA" w14:paraId="0A37501D" wp14:textId="77777777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xmlns:wp14="http://schemas.microsoft.com/office/word/2010/wordml" w:rsidR="009C61F0" w:rsidP="39EDBB2D" w:rsidRDefault="001A4EDA" w14:paraId="3A7AB14E" wp14:textId="77777777" wp14:noSpellErr="1">
      <w:pPr>
        <w:pStyle w:val="af5"/>
        <w:rPr>
          <w:rFonts w:ascii="Times New Roman" w:hAnsi="Times New Roman" w:cs="Times New Roman"/>
          <w:sz w:val="24"/>
          <w:szCs w:val="24"/>
        </w:rPr>
      </w:pP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 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электронную версию документов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защищенную паролем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!</w:t>
      </w:r>
      <w:r w:rsidRPr="39EDBB2D" w:rsidR="39EDBB2D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)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техническую части предложения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Pr="39EDBB2D" w:rsidR="39EDBB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a51fb1ed37624b07">
        <w:r w:rsidRPr="39EDBB2D" w:rsidR="39EDBB2D">
          <w:rPr>
            <w:rStyle w:val="a4"/>
            <w:rFonts w:ascii="Times New Roman" w:hAnsi="Times New Roman" w:cs="Times New Roman"/>
            <w:b w:val="1"/>
            <w:bCs w:val="1"/>
            <w:sz w:val="24"/>
            <w:szCs w:val="24"/>
          </w:rPr>
          <w:t>Secretary.CPCTenderBoard@cpcpipe.ru</w:t>
        </w:r>
      </w:hyperlink>
      <w:r w:rsidRPr="39EDBB2D" w:rsidR="39EDBB2D">
        <w:rPr>
          <w:rFonts w:ascii="Times New Roman" w:hAnsi="Times New Roman" w:cs="Times New Roman"/>
          <w:b w:val="1"/>
          <w:bCs w:val="1"/>
          <w:color w:val="548DD4" w:themeColor="text2" w:themeTint="99" w:themeShade="FF"/>
          <w:sz w:val="24"/>
          <w:szCs w:val="24"/>
          <w:u w:val="single"/>
        </w:rPr>
        <w:t xml:space="preserve"> 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для </w:t>
      </w:r>
      <w:r w:rsidRPr="39EDBB2D" w:rsidR="39EDBB2D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D8462D" w:rsidR="001A4EDA" w:rsidP="39EDBB2D" w:rsidRDefault="00D8462D" w14:paraId="55A4CAEE" wp14:textId="77777777" wp14:noSpellErr="1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39EDBB2D" w:rsidR="39EDBB2D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39EDBB2D" w:rsidR="39EDBB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</w:p>
    <w:p xmlns:wp14="http://schemas.microsoft.com/office/word/2010/wordml" w:rsidRPr="001B433E" w:rsidR="00601641" w:rsidP="001A4EDA" w:rsidRDefault="00601641" w14:paraId="5DAB6C7B" wp14:textId="77777777">
      <w:pPr>
        <w:pStyle w:val="af5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01641" w:rsidP="39EDBB2D" w:rsidRDefault="0079652F" w14:paraId="16B0FC6B" wp14:textId="7777777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39EDBB2D" w:rsidR="39EDBB2D">
        <w:rPr>
          <w:rFonts w:ascii="Times New Roman" w:hAnsi="Times New Roman" w:cs="Times New Roman"/>
          <w:sz w:val="24"/>
          <w:szCs w:val="24"/>
        </w:rPr>
        <w:t>3</w:t>
      </w:r>
      <w:r w:rsidRPr="39EDBB2D" w:rsidR="39EDBB2D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Pr="39EDBB2D" w:rsidR="39EDBB2D">
        <w:rPr>
          <w:rFonts w:ascii="Times New Roman" w:hAnsi="Times New Roman" w:cs="Times New Roman"/>
          <w:sz w:val="24"/>
          <w:szCs w:val="24"/>
        </w:rPr>
        <w:t>м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Pr="39EDBB2D" w:rsidR="39EDBB2D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39EDBB2D" w:rsidR="39EDBB2D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06281" w:rsidR="00DA113C" w:rsidP="39EDBB2D" w:rsidRDefault="00DA113C" w14:paraId="47E32A5C" wp14:textId="77777777" wp14:noSpellErr="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39EDBB2D" w:rsidR="39EDBB2D">
        <w:rPr>
          <w:rFonts w:ascii="Times New Roman" w:hAnsi="Times New Roman" w:cs="Times New Roman"/>
          <w:sz w:val="24"/>
          <w:szCs w:val="24"/>
        </w:rPr>
        <w:t xml:space="preserve">4. </w:t>
      </w:r>
      <w:r w:rsidRPr="39EDBB2D" w:rsidR="39EDBB2D">
        <w:rPr>
          <w:rFonts w:ascii="Times New Roman" w:hAnsi="Times New Roman" w:cs="Times New Roman"/>
          <w:sz w:val="24"/>
          <w:szCs w:val="24"/>
        </w:rPr>
        <w:t>Кри</w:t>
      </w:r>
      <w:r w:rsidRPr="39EDBB2D" w:rsidR="39EDBB2D"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xmlns:wp14="http://schemas.microsoft.com/office/word/2010/wordml" w:rsidR="00DA113C" w:rsidP="39EDBB2D" w:rsidRDefault="00DA113C" w14:paraId="48EA62D7" wp14:textId="77777777" wp14:noSpellErr="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39EDBB2D" w:rsidR="39EDBB2D">
        <w:rPr>
          <w:rFonts w:ascii="Times New Roman" w:hAnsi="Times New Roman" w:cs="Times New Roman"/>
          <w:sz w:val="24"/>
          <w:szCs w:val="24"/>
        </w:rPr>
        <w:t>4</w:t>
      </w:r>
      <w:r w:rsidRPr="39EDBB2D" w:rsidR="39EDBB2D">
        <w:rPr>
          <w:rFonts w:ascii="Times New Roman" w:hAnsi="Times New Roman" w:cs="Times New Roman"/>
          <w:sz w:val="24"/>
          <w:szCs w:val="24"/>
        </w:rPr>
        <w:t>.</w:t>
      </w:r>
      <w:r w:rsidRPr="39EDBB2D" w:rsidR="39EDBB2D">
        <w:rPr>
          <w:rFonts w:ascii="Times New Roman" w:hAnsi="Times New Roman" w:cs="Times New Roman"/>
          <w:sz w:val="24"/>
          <w:szCs w:val="24"/>
        </w:rPr>
        <w:t>1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Прохождение экспертной проверки в рамках упомянутых анкет А-1.</w:t>
      </w:r>
    </w:p>
    <w:p xmlns:wp14="http://schemas.microsoft.com/office/word/2010/wordml" w:rsidRPr="006B6A46" w:rsidR="00DA113C" w:rsidP="39EDBB2D" w:rsidRDefault="00DA113C" w14:paraId="7187D0DA" wp14:textId="77777777" wp14:noSpellErr="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39EDBB2D" w:rsidR="39EDBB2D">
        <w:rPr>
          <w:rFonts w:ascii="Times New Roman" w:hAnsi="Times New Roman" w:cs="Times New Roman"/>
          <w:sz w:val="24"/>
          <w:szCs w:val="24"/>
        </w:rPr>
        <w:t>4.</w:t>
      </w:r>
      <w:r w:rsidRPr="39EDBB2D" w:rsidR="39EDBB2D">
        <w:rPr>
          <w:rFonts w:ascii="Times New Roman" w:hAnsi="Times New Roman" w:cs="Times New Roman"/>
          <w:sz w:val="24"/>
          <w:szCs w:val="24"/>
        </w:rPr>
        <w:t>2</w:t>
      </w:r>
      <w:r w:rsidRPr="39EDBB2D" w:rsidR="39EDBB2D">
        <w:rPr>
          <w:rFonts w:ascii="Times New Roman" w:hAnsi="Times New Roman" w:cs="Times New Roman"/>
          <w:sz w:val="24"/>
          <w:szCs w:val="24"/>
        </w:rPr>
        <w:t xml:space="preserve"> </w:t>
      </w:r>
      <w:r w:rsidRPr="39EDBB2D" w:rsidR="39EDBB2D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Pr="39EDBB2D" w:rsidR="39EDBB2D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xmlns:wp14="http://schemas.microsoft.com/office/word/2010/wordml" w:rsidRPr="00E06281" w:rsidR="00DA113C" w:rsidP="39EDBB2D" w:rsidRDefault="00DA113C" w14:paraId="5E39276F" wp14:textId="77777777" wp14:noSpellErr="1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4</w:t>
      </w: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.</w:t>
      </w: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 xml:space="preserve">3 </w:t>
      </w:r>
      <w:r w:rsidRPr="39EDBB2D" w:rsidR="39EDBB2D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В случае отклонения от электронной инструкции оформления тендерной документации ТКП рассмотрены не будут.</w:t>
      </w:r>
    </w:p>
    <w:p xmlns:wp14="http://schemas.microsoft.com/office/word/2010/wordml" w:rsidRPr="001068FB" w:rsidR="003C6566" w:rsidP="000D5005" w:rsidRDefault="006158DA" w14:paraId="29D6B04F" wp14:textId="77777777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6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Pr="001068FB" w:rsidR="003C6566" w:rsidSect="00C507DB">
      <w:headerReference w:type="default" r:id="rId15"/>
      <w:footerReference w:type="default" r:id="rId16"/>
      <w:pgSz w:w="11906" w:h="16838" w:orient="portrait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B69AF" w:rsidP="00D408E3" w:rsidRDefault="008B69AF" w14:paraId="5A39BBE3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8B69AF" w:rsidP="00D408E3" w:rsidRDefault="008B69AF" w14:paraId="41C8F396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color="auto" w:sz="12" w:space="0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xmlns:wp14="http://schemas.microsoft.com/office/word/2010/wordml" w:rsidRPr="002B68E1" w:rsidR="006A4EE8" w:rsidTr="39EDBB2D" w14:paraId="7076224E" wp14:textId="77777777">
      <w:trPr>
        <w:trHeight w:val="531"/>
      </w:trPr>
      <w:tc>
        <w:tcPr>
          <w:tcW w:w="2397" w:type="pct"/>
          <w:tcMar/>
          <w:vAlign w:val="center"/>
        </w:tcPr>
        <w:p w:rsidRPr="0097661E" w:rsidR="006A4EE8" w:rsidP="39EDBB2D" w:rsidRDefault="004F21DC" w14:paraId="52301D87" wp14:textId="77777777" wp14:noSpellErr="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39EDBB2D" w:rsidR="39EDBB2D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tcMar/>
          <w:vAlign w:val="center"/>
        </w:tcPr>
        <w:p w:rsidRPr="0097661E" w:rsidR="006A4EE8" w:rsidP="002E4B22" w:rsidRDefault="006A4EE8" w14:paraId="02EB378F" wp14:textId="77777777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tcMar/>
          <w:vAlign w:val="center"/>
        </w:tcPr>
        <w:p w:rsidRPr="0097661E" w:rsidR="006A4EE8" w:rsidP="39EDBB2D" w:rsidRDefault="006A4EE8" w14:paraId="3324C377" wp14:textId="77777777" wp14:noSpellErr="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39EDBB2D" w:rsidR="39EDBB2D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39EDBB2D" w:rsidR="39EDBB2D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PAGE  </w:instrText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39EDBB2D" w:rsidR="39EDBB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Pr="39EDBB2D" w:rsidR="39EDBB2D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39EDBB2D" w:rsidR="39EDBB2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39EDBB2D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xmlns:wp14="http://schemas.microsoft.com/office/word/2010/wordml" w:rsidR="006A4EE8" w:rsidP="00BD2F41" w:rsidRDefault="006A4EE8" w14:paraId="6A05A809" wp14:textId="777777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B69AF" w:rsidP="00D408E3" w:rsidRDefault="008B69AF" w14:paraId="0D0B940D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8B69AF" w:rsidP="00D408E3" w:rsidRDefault="008B69AF" w14:paraId="0E27B00A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B06F37" w:rsidR="006A4EE8" w:rsidP="005F65A7" w:rsidRDefault="00437D78" w14:paraId="72A3D3EC" wp14:textId="7777777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xmlns:wp14="http://schemas.microsoft.com/office/word/2010/wordprocessingDrawing" distT="0" distB="0" distL="0" distR="0" wp14:anchorId="7BFB1ADA" wp14:editId="777777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FE40A7E6">
      <w:numFmt w:val="bullet"/>
      <w:lvlText w:val="•"/>
      <w:lvlJc w:val="left"/>
      <w:pPr>
        <w:ind w:left="2490" w:hanging="690"/>
      </w:pPr>
      <w:rPr>
        <w:rFonts w:hint="default" w:ascii="Times New Roman" w:hAnsi="Times New Roman" w:cs="Times New Roman" w:eastAsiaTheme="minorEastAsia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4F3"/>
    <w:rsid w:val="000D29F5"/>
    <w:rsid w:val="000D2CA6"/>
    <w:rsid w:val="000D42B3"/>
    <w:rsid w:val="000D5005"/>
    <w:rsid w:val="000D5454"/>
    <w:rsid w:val="000D6578"/>
    <w:rsid w:val="000E06EB"/>
    <w:rsid w:val="000F1CE4"/>
    <w:rsid w:val="000F3868"/>
    <w:rsid w:val="000F4236"/>
    <w:rsid w:val="000F4F06"/>
    <w:rsid w:val="000F5B4D"/>
    <w:rsid w:val="000F6080"/>
    <w:rsid w:val="0010278A"/>
    <w:rsid w:val="0010285A"/>
    <w:rsid w:val="00102EB5"/>
    <w:rsid w:val="001068FB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0509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0C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0E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58DA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07FD0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64F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1F0"/>
    <w:rsid w:val="009D3B18"/>
    <w:rsid w:val="009D6D7B"/>
    <w:rsid w:val="009D7E46"/>
    <w:rsid w:val="009E05A8"/>
    <w:rsid w:val="009E2AB7"/>
    <w:rsid w:val="009E2BEE"/>
    <w:rsid w:val="009E4B07"/>
    <w:rsid w:val="009E57C5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950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2B3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0BEF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62D"/>
    <w:rsid w:val="00D86259"/>
    <w:rsid w:val="00D90B25"/>
    <w:rsid w:val="00D91DB6"/>
    <w:rsid w:val="00D93F57"/>
    <w:rsid w:val="00D9479E"/>
    <w:rsid w:val="00D97F6E"/>
    <w:rsid w:val="00DA113C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5F36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  <w:rsid w:val="39EDB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70F8C7C"/>
  <w15:docId w15:val="{4739FEA0-2C0E-4F27-B4DD-28C0A7CF26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color="DBE5F1" w:themeColor="accent1" w:themeTint="33" w:sz="24" w:space="0"/>
        <w:left w:val="single" w:color="DBE5F1" w:themeColor="accent1" w:themeTint="33" w:sz="24" w:space="0"/>
        <w:bottom w:val="single" w:color="DBE5F1" w:themeColor="accent1" w:themeTint="33" w:sz="24" w:space="0"/>
        <w:right w:val="single" w:color="DBE5F1" w:themeColor="accent1" w:themeTint="33" w:sz="24" w:space="0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color="4F81BD" w:themeColor="accent1" w:sz="6" w:space="2"/>
        <w:left w:val="single" w:color="4F81BD" w:themeColor="accent1" w:sz="6" w:space="2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color="4F81BD" w:themeColor="accent1" w:sz="6" w:space="2"/>
        <w:left w:val="dotted" w:color="4F81BD" w:themeColor="accent1" w:sz="6" w:space="2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color="4F81BD" w:themeColor="accent1" w:sz="6" w:space="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color="4F81BD" w:themeColor="accent1" w:sz="6" w:space="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styleId="a7" w:customStyle="1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20" w:customStyle="1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styleId="30" w:customStyle="1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styleId="40" w:customStyle="1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50" w:customStyle="1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60" w:customStyle="1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70" w:customStyle="1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styleId="80" w:customStyle="1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styleId="90" w:customStyle="1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styleId="af0" w:customStyle="1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af2" w:customStyle="1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styleId="af6" w:customStyle="1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styleId="22" w:customStyle="1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color="4F81BD" w:themeColor="accent1" w:sz="4" w:space="10"/>
        <w:left w:val="single" w:color="4F81BD" w:themeColor="accent1" w:sz="4" w:space="10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styleId="af8" w:customStyle="1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Secretary.CPCTenderBoard@cpcpipe.ru" TargetMode="External" Id="R1094d3cd8e7343c5" /><Relationship Type="http://schemas.openxmlformats.org/officeDocument/2006/relationships/hyperlink" Target="mailto:Alexey.Kolmakov@cpcpipe.ru" TargetMode="External" Id="R976500937bf448fd" /><Relationship Type="http://schemas.openxmlformats.org/officeDocument/2006/relationships/hyperlink" Target="mailto:Secretary.CPCTenderBoard@cpcpipe.ru" TargetMode="External" Id="Ra51fb1ed37624b0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terms/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D76135-5532-4491-A851-DC8B3D5170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ЗАО «КТК-Р»/ АО «КТК-К»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ЗАПРОС ТЕНДЕРНОГО ПРЕДЛОЖЕНИЯ</dc:title>
  <dc:subject>Тендер №</dc:subject>
  <dc:creator>Pavlikov, Evgeny</dc:creator>
  <lastModifiedBy>Колмаков Алексей Борисович</lastModifiedBy>
  <revision>3</revision>
  <lastPrinted>2015-04-07T13:30:00.0000000Z</lastPrinted>
  <dcterms:created xsi:type="dcterms:W3CDTF">2024-03-11T07:52:00.0000000Z</dcterms:created>
  <dcterms:modified xsi:type="dcterms:W3CDTF">2024-03-11T08:01:11.0450771Z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